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F2D38">
      <w:pPr>
        <w:pStyle w:val="2"/>
        <w:spacing w:before="0"/>
        <w:jc w:val="center"/>
      </w:pPr>
      <w:r>
        <w:rPr>
          <w:rFonts w:ascii="Times New Roman" w:hAnsi="Times New Roman" w:cs="Times New Roman"/>
          <w:sz w:val="22"/>
        </w:rPr>
        <w:t>ΥΠΕΥΘΥΝΗ ΔΗΛΩΣΗ ΓΟΝΕΑ/ΚΗΔΕΜΟΝΑ</w:t>
      </w:r>
    </w:p>
    <w:p w:rsidR="00000000" w:rsidRDefault="002F2D38"/>
    <w:p w:rsidR="00000000" w:rsidRDefault="002F2D38">
      <w:pPr>
        <w:pStyle w:val="3"/>
        <w:spacing w:before="0" w:line="240" w:lineRule="exact"/>
        <w:rPr>
          <w:rFonts w:ascii="Times New Roman" w:hAnsi="Times New Roman" w:cs="Times New Roman"/>
        </w:rPr>
      </w:pPr>
      <w:bookmarkStart w:id="0" w:name="h.2rje66cvqnl1"/>
      <w:bookmarkEnd w:id="0"/>
      <w:r>
        <w:rPr>
          <w:rFonts w:ascii="Times New Roman" w:hAnsi="Times New Roman" w:cs="Times New Roman"/>
          <w:sz w:val="22"/>
        </w:rPr>
        <w:t>ΣΤΟΙΧΕΙΑ ΚΗΔΕΜΟΝΑ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7391"/>
      </w:tblGrid>
      <w:tr w:rsidR="00000000">
        <w:trPr>
          <w:trHeight w:val="158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ΟΝΟΜΑΤΕΠΩΝΥΜΟ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2D38">
            <w:pPr>
              <w:snapToGrid w:val="0"/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3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ΑΡΙΘΜΟΣ Α.Τ /  ΤΗΛ. ΕΠΙΚΟΙΝΩΝΙΑΣ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2D38">
            <w:pPr>
              <w:spacing w:line="160" w:lineRule="atLeast"/>
            </w:pPr>
            <w:r>
              <w:rPr>
                <w:rFonts w:ascii="Times New Roman" w:hAnsi="Times New Roman" w:cs="Times New Roman"/>
              </w:rPr>
              <w:t>Αρ. Α.Τ                                                                   Τηλ.</w:t>
            </w:r>
          </w:p>
        </w:tc>
      </w:tr>
      <w:tr w:rsidR="00000000">
        <w:trPr>
          <w:trHeight w:val="113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ΔΙΕΥΘΥΝΣΗ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ΟΔΟΣ:                                              ΑΡ:       </w:t>
            </w:r>
          </w:p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Τ.</w:t>
            </w:r>
            <w:r>
              <w:rPr>
                <w:rFonts w:ascii="Times New Roman" w:hAnsi="Times New Roman" w:cs="Times New Roman"/>
              </w:rPr>
              <w:t>Κ:                 ΔΗΜΟΣ:</w:t>
            </w:r>
          </w:p>
          <w:p w:rsidR="00000000" w:rsidRDefault="002F2D38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2F2D38">
      <w:pPr>
        <w:pStyle w:val="3"/>
        <w:spacing w:line="240" w:lineRule="exact"/>
        <w:rPr>
          <w:rFonts w:ascii="Times New Roman" w:hAnsi="Times New Roman" w:cs="Times New Roman"/>
        </w:rPr>
      </w:pPr>
      <w:bookmarkStart w:id="1" w:name="h.oud4s1io5v4i"/>
      <w:bookmarkEnd w:id="1"/>
      <w:r>
        <w:rPr>
          <w:rFonts w:ascii="Times New Roman" w:hAnsi="Times New Roman" w:cs="Times New Roman"/>
          <w:sz w:val="22"/>
        </w:rPr>
        <w:t>ΣΤΟΙΧΕΙΑ ΜΑΘΗΤΗ/ΤΡΙΑΣ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0"/>
        <w:gridCol w:w="8473"/>
      </w:tblGrid>
      <w:tr w:rsidR="00000000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F2D3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ΟΝΟΜΑΤΕΠΩΝΥΜΟ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2D38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2F2D3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ΤΑΞΗ/ΤΜΗΜΑ</w:t>
            </w:r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2D38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2F2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F2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Δηλώνω υπεύθυνα ότι:</w:t>
      </w:r>
    </w:p>
    <w:p w:rsidR="00000000" w:rsidRDefault="002F2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F2D38">
      <w:pPr>
        <w:pStyle w:val="ab"/>
        <w:numPr>
          <w:ilvl w:val="0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km-KH" w:bidi="km-KH"/>
        </w:rPr>
      </w:pPr>
      <w:r>
        <w:rPr>
          <w:rFonts w:ascii="Times New Roman" w:hAnsi="Times New Roman" w:cs="Times New Roman"/>
        </w:rPr>
        <w:t xml:space="preserve">Επιτρέπω τη συμμετοχή του μαθητή /τριας …………………………………………………………………..  στην </w:t>
      </w:r>
      <w:r>
        <w:rPr>
          <w:rFonts w:ascii="Times New Roman" w:hAnsi="Times New Roman" w:cs="Times New Roman"/>
          <w:b/>
        </w:rPr>
        <w:t>πολυήμερη (τριήμερη-2 διανυκτερεύσεις) εκδρομή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της Α΄  Λυκείου,</w:t>
      </w:r>
      <w:r>
        <w:rPr>
          <w:rFonts w:ascii="Times New Roman" w:hAnsi="Times New Roman" w:cs="Times New Roman"/>
        </w:rPr>
        <w:t xml:space="preserve"> που θα πραγματοπ</w:t>
      </w:r>
      <w:r>
        <w:rPr>
          <w:rFonts w:ascii="Times New Roman" w:hAnsi="Times New Roman" w:cs="Times New Roman"/>
        </w:rPr>
        <w:t xml:space="preserve">οιηθεί στην </w:t>
      </w:r>
      <w:r>
        <w:rPr>
          <w:rFonts w:ascii="Times New Roman" w:hAnsi="Times New Roman" w:cs="Times New Roman"/>
          <w:b/>
        </w:rPr>
        <w:t>Καλαμάτα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και στην ευρύτερη περιοχή της  Μεσσηνίας-Λακωνίας ( Αρχαία Μεσσήνη, Πύλο-Ναβαρίνο, περιήγηση στην πόλη της Καλαμάτας και τα αξιοθέατα του Μυστρά και της Μεσσηνιακής Μάνης), από τις 27/4 έως και 29/4, 2017</w:t>
      </w:r>
      <w:r>
        <w:rPr>
          <w:rFonts w:ascii="Times New Roman" w:hAnsi="Times New Roman" w:cs="Times New Roman"/>
        </w:rPr>
        <w:t>. Η μετάβαση/επιστροφή προς/από</w:t>
      </w:r>
      <w:r>
        <w:rPr>
          <w:rFonts w:ascii="Times New Roman" w:hAnsi="Times New Roman" w:cs="Times New Roman"/>
        </w:rPr>
        <w:t xml:space="preserve"> τη Καλαμάτα θα γίνει </w:t>
      </w:r>
      <w:r>
        <w:rPr>
          <w:rFonts w:ascii="Times New Roman" w:hAnsi="Times New Roman" w:cs="Times New Roman"/>
          <w:b/>
        </w:rPr>
        <w:t xml:space="preserve">με τουριστικό λεωφορείο (πούλμαν). Εκτιμώμενη ώρα αναχώρησης </w:t>
      </w:r>
      <w:r>
        <w:rPr>
          <w:rFonts w:ascii="Times New Roman" w:hAnsi="Times New Roman" w:cs="Times New Roman"/>
        </w:rPr>
        <w:t>από τον χώρο του σχολείου</w:t>
      </w:r>
      <w:r>
        <w:rPr>
          <w:rFonts w:ascii="Times New Roman" w:hAnsi="Times New Roman" w:cs="Times New Roman"/>
          <w:b/>
        </w:rPr>
        <w:t xml:space="preserve"> 7.00 π.μ. και εκτιμώμενη ώρα επιστροφής </w:t>
      </w:r>
      <w:r>
        <w:rPr>
          <w:rFonts w:ascii="Times New Roman" w:hAnsi="Times New Roman" w:cs="Times New Roman"/>
        </w:rPr>
        <w:t>στον χώρο του σχολείου</w:t>
      </w:r>
      <w:r>
        <w:rPr>
          <w:rFonts w:ascii="Times New Roman" w:hAnsi="Times New Roman" w:cs="Times New Roman"/>
          <w:b/>
        </w:rPr>
        <w:t xml:space="preserve"> 21.00 μ.μ.. </w:t>
      </w:r>
      <w:r>
        <w:rPr>
          <w:rFonts w:ascii="Times New Roman" w:hAnsi="Times New Roman" w:cs="Times New Roman"/>
        </w:rPr>
        <w:t xml:space="preserve">Οι μαθητές θα διανυκτερεύσουν </w:t>
      </w:r>
      <w:r>
        <w:rPr>
          <w:rFonts w:ascii="Times New Roman" w:hAnsi="Times New Roman" w:cs="Times New Roman"/>
          <w:b/>
        </w:rPr>
        <w:t>σε ξενοδοχείο στην Καλαμάτα</w:t>
      </w:r>
      <w:r>
        <w:rPr>
          <w:rFonts w:ascii="Times New Roman" w:hAnsi="Times New Roman" w:cs="Times New Roman"/>
          <w:b/>
        </w:rPr>
        <w:t xml:space="preserve"> με πρωινό και </w:t>
      </w:r>
      <w:r>
        <w:rPr>
          <w:rFonts w:ascii="Times New Roman" w:hAnsi="Times New Roman" w:cs="Times New Roman"/>
          <w:b/>
        </w:rPr>
        <w:t xml:space="preserve">δείπνο. Οι μετακινήσεις στην Καλαμάτα και την ευρύτερη περιοχή θα γίνουν με τουριστικό λεωφορείο σύμφωνα με τις κείμενες διάταξεις και ανάλογα με τις καιρικές συνθήκες. </w:t>
      </w:r>
    </w:p>
    <w:p w:rsidR="00000000" w:rsidRDefault="002F2D38">
      <w:pPr>
        <w:pStyle w:val="ab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km-KH" w:bidi="km-KH"/>
        </w:rPr>
        <w:t>Ο/η γιος/κόρη μου</w:t>
      </w:r>
      <w:r>
        <w:rPr>
          <w:rFonts w:ascii="Times New Roman" w:eastAsia="Times New Roman" w:hAnsi="Times New Roman" w:cs="Times New Roman"/>
          <w:color w:val="auto"/>
          <w:spacing w:val="-6"/>
          <w:lang w:eastAsia="km-KH" w:bidi="km-KH"/>
        </w:rPr>
        <w:t>, θα υπακούει στις αποφάσεις του αρχηγού και των συνοδών καθηγητών γι</w:t>
      </w:r>
      <w:r>
        <w:rPr>
          <w:rFonts w:ascii="Times New Roman" w:eastAsia="Times New Roman" w:hAnsi="Times New Roman" w:cs="Times New Roman"/>
          <w:color w:val="auto"/>
          <w:spacing w:val="-6"/>
          <w:lang w:eastAsia="km-KH" w:bidi="km-KH"/>
        </w:rPr>
        <w:t xml:space="preserve">α </w:t>
      </w:r>
      <w:r>
        <w:rPr>
          <w:rFonts w:ascii="Times New Roman" w:eastAsia="Times New Roman" w:hAnsi="Times New Roman" w:cs="Times New Roman"/>
          <w:color w:val="auto"/>
          <w:lang w:eastAsia="km-KH" w:bidi="km-KH"/>
        </w:rPr>
        <w:t xml:space="preserve">οποιοδήποτε θέμα προκύψει  και </w:t>
      </w:r>
      <w:r>
        <w:rPr>
          <w:rFonts w:ascii="Times New Roman" w:eastAsia="Times New Roman" w:hAnsi="Times New Roman" w:cs="Times New Roman"/>
          <w:b/>
          <w:color w:val="auto"/>
          <w:lang w:eastAsia="km-KH" w:bidi="km-KH"/>
        </w:rPr>
        <w:t>ΔΕΝ</w:t>
      </w:r>
      <w:r>
        <w:rPr>
          <w:rFonts w:ascii="Times New Roman" w:eastAsia="Times New Roman" w:hAnsi="Times New Roman" w:cs="Times New Roman"/>
          <w:color w:val="auto"/>
          <w:lang w:eastAsia="km-KH" w:bidi="km-KH"/>
        </w:rPr>
        <w:t xml:space="preserve"> θα παραβεί τους παρακάτω όρους: </w:t>
      </w:r>
    </w:p>
    <w:p w:rsidR="00000000" w:rsidRDefault="002F2D38">
      <w:pPr>
        <w:pStyle w:val="ab"/>
        <w:ind w:left="360"/>
        <w:jc w:val="both"/>
        <w:rPr>
          <w:rFonts w:ascii="Times New Roman" w:hAnsi="Times New Roman" w:cs="Times New Roman"/>
        </w:rPr>
      </w:pPr>
    </w:p>
    <w:p w:rsidR="00000000" w:rsidRDefault="002F2D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ΔΕΝ ΕΠΙΤΡΕΠΕΤΑΙ</w:t>
      </w:r>
      <w:r>
        <w:rPr>
          <w:rFonts w:ascii="Times New Roman" w:hAnsi="Times New Roman" w:cs="Times New Roman"/>
        </w:rPr>
        <w:t>: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ενοικίαση &amp; χρήση παντός τροχοφόρου και πλωτού μέσου.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κατανάλωση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οινοπνευματωδών ποτών. 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κάπνισμα και η χρήση όποιων άλλων εθιστικών ουσιών, </w:t>
      </w:r>
      <w:r>
        <w:rPr>
          <w:rFonts w:ascii="Times New Roman" w:hAnsi="Times New Roman" w:cs="Times New Roman"/>
          <w:b/>
        </w:rPr>
        <w:t>ειδικά σε χώρους που</w:t>
      </w:r>
      <w:r>
        <w:rPr>
          <w:rFonts w:ascii="Times New Roman" w:hAnsi="Times New Roman" w:cs="Times New Roman"/>
          <w:b/>
        </w:rPr>
        <w:t xml:space="preserve"> απαγορεύεται ρητά</w:t>
      </w:r>
      <w:r>
        <w:rPr>
          <w:rFonts w:ascii="Times New Roman" w:hAnsi="Times New Roman" w:cs="Times New Roman"/>
        </w:rPr>
        <w:t xml:space="preserve"> π.χ. δωμάτια ξενοδοχείου.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απομάκρυνση από τον χώρο του Ξενοδοχείου  ή  της Εκδρομής/Επίσκεψης </w:t>
      </w:r>
      <w:r>
        <w:rPr>
          <w:rFonts w:ascii="Times New Roman" w:hAnsi="Times New Roman" w:cs="Times New Roman"/>
          <w:b/>
        </w:rPr>
        <w:t>χωρίς άδεια των συνοδών Καθηγητών</w:t>
      </w:r>
      <w:r>
        <w:rPr>
          <w:rFonts w:ascii="Times New Roman" w:hAnsi="Times New Roman" w:cs="Times New Roman"/>
        </w:rPr>
        <w:t>.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Η αδικαιολόγητη καθυστέρηση στις ώρες συγκέντρωσης, όπως θα τις ορίζουν οι συνοδοί καθηγητές. </w:t>
      </w:r>
      <w:r>
        <w:rPr>
          <w:rFonts w:ascii="Times New Roman" w:hAnsi="Times New Roman" w:cs="Times New Roman"/>
          <w:b/>
        </w:rPr>
        <w:t>Οι μαθητές α</w:t>
      </w:r>
      <w:r>
        <w:rPr>
          <w:rFonts w:ascii="Times New Roman" w:hAnsi="Times New Roman" w:cs="Times New Roman"/>
          <w:b/>
        </w:rPr>
        <w:t>κολουθούν πιστά το πρόγραμμα της εκδρομής/επίσκεψης</w:t>
      </w:r>
      <w:r>
        <w:rPr>
          <w:rFonts w:ascii="Times New Roman" w:hAnsi="Times New Roman" w:cs="Times New Roman"/>
        </w:rPr>
        <w:t xml:space="preserve">, όπως αυτό έχει εκπονηθεί, για την τήρηση του οποίου την ευθύνη έχουν ο αρχηγός και οι συνοδοί καθηγητές. </w:t>
      </w:r>
      <w:r>
        <w:rPr>
          <w:rFonts w:ascii="Times New Roman" w:hAnsi="Times New Roman" w:cs="Times New Roman"/>
          <w:b/>
        </w:rPr>
        <w:t>Αλλαγές στο πρόγραμμα μπορεί να κάνει μόνο ο αρχηγός</w:t>
      </w:r>
      <w:r>
        <w:rPr>
          <w:rFonts w:ascii="Times New Roman" w:hAnsi="Times New Roman" w:cs="Times New Roman"/>
        </w:rPr>
        <w:t>.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Το κολύμπι σε</w:t>
      </w:r>
      <w:r>
        <w:rPr>
          <w:rFonts w:ascii="Times New Roman" w:hAnsi="Times New Roman" w:cs="Times New Roman"/>
        </w:rPr>
        <w:t xml:space="preserve"> θάλασσα ή </w:t>
      </w:r>
      <w:r>
        <w:rPr>
          <w:rFonts w:ascii="Times New Roman" w:hAnsi="Times New Roman" w:cs="Times New Roman"/>
          <w:b/>
        </w:rPr>
        <w:t>πισίνα</w:t>
      </w:r>
      <w:r>
        <w:rPr>
          <w:rFonts w:ascii="Times New Roman" w:hAnsi="Times New Roman" w:cs="Times New Roman"/>
        </w:rPr>
        <w:t>.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Οι διαπληκτι</w:t>
      </w:r>
      <w:r>
        <w:rPr>
          <w:rFonts w:ascii="Times New Roman" w:hAnsi="Times New Roman" w:cs="Times New Roman"/>
        </w:rPr>
        <w:t>σμοί και αντιπαραθέσεις με μαθητές άλλων σχολείων.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Οι όποιες παραβατικές συμπεριφορές αντιβαίνουν στο ποινικό κώδικα και στη δημόσια αισθητική</w:t>
      </w:r>
      <w:r>
        <w:rPr>
          <w:rFonts w:ascii="Times New Roman" w:hAnsi="Times New Roman" w:cs="Times New Roman"/>
        </w:rPr>
        <w:t>.</w:t>
      </w:r>
    </w:p>
    <w:p w:rsidR="00000000" w:rsidRDefault="002F2D38">
      <w:pPr>
        <w:pStyle w:val="ab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πρόκληση ζημιών στο ξενοδοχείο ή οπουδήποτε αλλού.</w:t>
      </w:r>
    </w:p>
    <w:p w:rsidR="00000000" w:rsidRDefault="002F2D38">
      <w:pPr>
        <w:pStyle w:val="ab"/>
        <w:ind w:left="360"/>
        <w:jc w:val="both"/>
        <w:rPr>
          <w:rFonts w:ascii="Times New Roman" w:hAnsi="Times New Roman" w:cs="Times New Roman"/>
        </w:rPr>
      </w:pPr>
    </w:p>
    <w:p w:rsidR="00000000" w:rsidRDefault="002F2D38">
      <w:pPr>
        <w:pStyle w:val="ab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Σε όλη τη διάρκεια της εκδρομής/επίσκεψης τηρούν συμπεριφο</w:t>
      </w:r>
      <w:r>
        <w:rPr>
          <w:rFonts w:ascii="Times New Roman" w:hAnsi="Times New Roman" w:cs="Times New Roman"/>
          <w:b/>
        </w:rPr>
        <w:t xml:space="preserve">ρά αντάξια της ιστορίας και του κύρους της σχολής. </w:t>
      </w:r>
    </w:p>
    <w:p w:rsidR="00000000" w:rsidRDefault="002F2D38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000000" w:rsidRDefault="002F2D38">
      <w:pPr>
        <w:pStyle w:val="ab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Σε περίπτωσης </w:t>
      </w:r>
      <w:r>
        <w:rPr>
          <w:rFonts w:ascii="Times New Roman" w:hAnsi="Times New Roman" w:cs="Times New Roman"/>
          <w:b/>
        </w:rPr>
        <w:t>ΠΑΡΑΒΑΣΗΣ</w:t>
      </w:r>
      <w:r>
        <w:rPr>
          <w:rFonts w:ascii="Times New Roman" w:hAnsi="Times New Roman" w:cs="Times New Roman"/>
        </w:rPr>
        <w:t xml:space="preserve"> των ανωτέρω, οι συνοδοί Καθηγητές θα με ενημερώσουν τηλεφωνικά, και θα αναλάβω όλα τα </w:t>
      </w:r>
      <w:r>
        <w:rPr>
          <w:rFonts w:ascii="Times New Roman" w:hAnsi="Times New Roman" w:cs="Times New Roman"/>
          <w:b/>
        </w:rPr>
        <w:t xml:space="preserve">ΕΞΟΔΑ </w:t>
      </w:r>
      <w:r>
        <w:rPr>
          <w:rFonts w:ascii="Times New Roman" w:hAnsi="Times New Roman" w:cs="Times New Roman"/>
        </w:rPr>
        <w:t xml:space="preserve">αποκατάστασης τυχόν ζημιών. Αναλαμβάνω επίσης τα </w:t>
      </w:r>
      <w:r>
        <w:rPr>
          <w:rFonts w:ascii="Times New Roman" w:hAnsi="Times New Roman" w:cs="Times New Roman"/>
          <w:b/>
        </w:rPr>
        <w:t>ΕΞΟΔΑ</w:t>
      </w:r>
      <w:r>
        <w:rPr>
          <w:rFonts w:ascii="Times New Roman" w:hAnsi="Times New Roman" w:cs="Times New Roman"/>
        </w:rPr>
        <w:t xml:space="preserve"> πρόωρης επιστροφής  του/της  γιο</w:t>
      </w:r>
      <w:r>
        <w:rPr>
          <w:rFonts w:ascii="Times New Roman" w:hAnsi="Times New Roman" w:cs="Times New Roman"/>
        </w:rPr>
        <w:t>υ/κόρης μου σε περίπτωση που κριθεί κάτι τέτοια αναγκαίο από τους συνοδούς καθηγητές.</w:t>
      </w:r>
    </w:p>
    <w:p w:rsidR="00000000" w:rsidRDefault="002F2D38">
      <w:pPr>
        <w:pStyle w:val="ab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Ο/η γιος/κόρη μου  </w:t>
      </w:r>
      <w:r>
        <w:rPr>
          <w:rFonts w:ascii="Times New Roman" w:hAnsi="Times New Roman" w:cs="Times New Roman"/>
          <w:b/>
        </w:rPr>
        <w:t>ΔΕΝ</w:t>
      </w:r>
      <w:r>
        <w:rPr>
          <w:rFonts w:ascii="Times New Roman" w:hAnsi="Times New Roman" w:cs="Times New Roman"/>
        </w:rPr>
        <w:t xml:space="preserve"> πάσχει από κάποια μακροχρόνια ασθένεια,  η οποία χρειάζεται, φαρμακευτική αγωγή (πχ. Άσθμα, Αλλεργία, Καρδιά κ.ά). Σε αντίθετη περίπτωση, </w:t>
      </w:r>
      <w:r>
        <w:rPr>
          <w:rFonts w:ascii="Times New Roman" w:hAnsi="Times New Roman" w:cs="Times New Roman"/>
          <w:b/>
        </w:rPr>
        <w:t>θα ενημερ</w:t>
      </w:r>
      <w:r>
        <w:rPr>
          <w:rFonts w:ascii="Times New Roman" w:hAnsi="Times New Roman" w:cs="Times New Roman"/>
          <w:b/>
        </w:rPr>
        <w:t>ώσω τους Συνοδούς Καθηγητές για το Πρόβλημα, την Φαρμακευτική Αγωγή που χρειάζεται να ακολουθηθεί, και ο/η γιος/κόρη μου θα έχει μαζί του/της τα απαραίτητα Φάρμακα.</w:t>
      </w:r>
      <w:r>
        <w:rPr>
          <w:rFonts w:ascii="Times New Roman" w:hAnsi="Times New Roman" w:cs="Times New Roman"/>
        </w:rPr>
        <w:t xml:space="preserve"> Σε περίπτωση μη ενημέρωσης  των συνοδών καθηγητών, η </w:t>
      </w:r>
      <w:r>
        <w:rPr>
          <w:rFonts w:ascii="Times New Roman" w:hAnsi="Times New Roman" w:cs="Times New Roman"/>
          <w:b/>
        </w:rPr>
        <w:t>ΕΥΘΥΝΗ</w:t>
      </w:r>
      <w:r>
        <w:rPr>
          <w:rFonts w:ascii="Times New Roman" w:hAnsi="Times New Roman" w:cs="Times New Roman"/>
        </w:rPr>
        <w:t xml:space="preserve"> για τυχόν επιπλοκές, θα βαρύνει</w:t>
      </w:r>
      <w:r>
        <w:rPr>
          <w:rFonts w:ascii="Times New Roman" w:hAnsi="Times New Roman" w:cs="Times New Roman"/>
        </w:rPr>
        <w:t xml:space="preserve"> αποκλειστικά εμένα.</w:t>
      </w:r>
    </w:p>
    <w:p w:rsidR="00000000" w:rsidRDefault="002F2D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ΑΣΘΕΝΕΙΑ:</w:t>
      </w:r>
    </w:p>
    <w:p w:rsidR="00000000" w:rsidRDefault="002F2D38">
      <w:pPr>
        <w:ind w:firstLine="720"/>
        <w:rPr>
          <w:rFonts w:ascii="Times New Roman" w:hAnsi="Times New Roman" w:cs="Times New Roman"/>
        </w:rPr>
      </w:pPr>
    </w:p>
    <w:p w:rsidR="00000000" w:rsidRDefault="002F2D38">
      <w:pPr>
        <w:ind w:left="-36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ΑΠΑΙΤΟΥΜΕΝΑ ΦΑΡΜΑΚΑ:</w:t>
      </w:r>
    </w:p>
    <w:p w:rsidR="00000000" w:rsidRDefault="002F2D38">
      <w:pPr>
        <w:ind w:left="-360" w:firstLine="720"/>
        <w:jc w:val="both"/>
        <w:rPr>
          <w:rFonts w:ascii="Times New Roman" w:hAnsi="Times New Roman" w:cs="Times New Roman"/>
          <w:b/>
        </w:rPr>
      </w:pPr>
    </w:p>
    <w:p w:rsidR="00000000" w:rsidRDefault="002F2D38">
      <w:pPr>
        <w:ind w:left="-36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00000" w:rsidRDefault="002F2D38">
      <w:pPr>
        <w:pStyle w:val="ab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Σε περίπτωση που ο/η γιος/κόρη μου τελικώς δεν συμμετάσχει στην εκδρομή, αναλαμβάνω να καλύψω πλήρως τη συμμετοχή του, προκειμένου να μην επιβαρυνθούν από τα έξοδα οι συμμαθητές του και σύμφωνα με το</w:t>
      </w:r>
      <w:r>
        <w:rPr>
          <w:rFonts w:ascii="Times New Roman" w:hAnsi="Times New Roman" w:cs="Times New Roman"/>
          <w:b/>
        </w:rPr>
        <w:t>υς σχετικούς όρους του συμφωνητικού.</w:t>
      </w:r>
    </w:p>
    <w:p w:rsidR="00000000" w:rsidRDefault="002F2D38">
      <w:pPr>
        <w:pStyle w:val="ab"/>
        <w:numPr>
          <w:ilvl w:val="0"/>
          <w:numId w:val="2"/>
        </w:numPr>
        <w:ind w:left="360"/>
        <w:jc w:val="both"/>
      </w:pPr>
      <w:r>
        <w:rPr>
          <w:rFonts w:ascii="Times New Roman" w:hAnsi="Times New Roman" w:cs="Times New Roman"/>
          <w:b/>
        </w:rPr>
        <w:t>Ο/η γιος/κόρη μου  σε όλη την διάρκεια της εκδρομής/επίσκεψης από την αναχώρηση μέχρι την επιστροφή οφείλει να ακολουθεί κατά γράμμα τους κανόνες που επιβάλλει ο αρχηγός της εκδρομής</w:t>
      </w:r>
      <w:r>
        <w:rPr>
          <w:rFonts w:ascii="Times New Roman" w:hAnsi="Times New Roman" w:cs="Times New Roman"/>
        </w:rPr>
        <w:t>, ο οποίος έχει την γενική ευθύνη εφα</w:t>
      </w:r>
      <w:r>
        <w:rPr>
          <w:rFonts w:ascii="Times New Roman" w:hAnsi="Times New Roman" w:cs="Times New Roman"/>
        </w:rPr>
        <w:t>ρμογής των κανόνων καθώς και την δικαιοδοσία επιβολής όποιου είδους ποινής ή την λήψη όποιας απόφασης αφορά στην ομαλή διεξαγωγή της εκδρομής/επίσκεψης.</w:t>
      </w:r>
    </w:p>
    <w:p w:rsidR="00000000" w:rsidRDefault="002F2D38">
      <w:pPr>
        <w:ind w:left="360"/>
      </w:pPr>
    </w:p>
    <w:p w:rsidR="00000000" w:rsidRDefault="002F2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t>Το συνολικό κόστος της εκδρομής ανά μαθητή εκτιμάται στα 130-150 ευρώ. Η τελική τιμή καθώς και ο τρόπο</w:t>
      </w:r>
      <w:r>
        <w:t xml:space="preserve">ς καταβολής του ποσού, θα σας γνωστοποιηθούν μετά το άνοιγμα των προσφορών και την τελική επιλογή του πρακτορείου. </w:t>
      </w:r>
    </w:p>
    <w:p w:rsidR="00000000" w:rsidRDefault="002F2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t xml:space="preserve">Η υπεύθυνη δήλωση συμμετοχής μαθητή/μαθήτριας είναι δεσμευτική και </w:t>
      </w:r>
      <w:r>
        <w:rPr>
          <w:b/>
        </w:rPr>
        <w:t>συνεπάγεται την υποχρέωση καταβολής όλου του ποσού</w:t>
      </w:r>
      <w:r>
        <w:t>. Προκειμένου να πραγμα</w:t>
      </w:r>
      <w:r>
        <w:t xml:space="preserve">τοποιηθεί η εκδρομή απαιτείται </w:t>
      </w:r>
      <w:r>
        <w:rPr>
          <w:b/>
        </w:rPr>
        <w:t>η βεβαιωμένη συμμετοχή του 70% μαθητών που φοιτούν στην Α΄ Λυκείου</w:t>
      </w:r>
      <w:r>
        <w:t>. Ενδεχόμενη υπαναχώρηση από την παρούσα δήλωση πιθανόν να δημιουργήσει πρόβλημα για τους υπόλοιπους μαθητές και οριστική ακύρωση της εκδρομής. Τα χρήματα επισ</w:t>
      </w:r>
      <w:r>
        <w:t xml:space="preserve">τρέφονται στο σύνολό τους μόνο αν η εκδρομή ακυρωθεί οριστικά για το σύνολο των μαθητών και με βάση τους όρους του σχετικού συμφωνητικού με το συνεργαζόμενο πρακτορείο . </w:t>
      </w:r>
    </w:p>
    <w:p w:rsidR="00000000" w:rsidRDefault="002F2D38">
      <w:pPr>
        <w:ind w:left="360"/>
      </w:pPr>
    </w:p>
    <w:p w:rsidR="00000000" w:rsidRDefault="002F2D38">
      <w:pPr>
        <w:ind w:left="360"/>
      </w:pPr>
    </w:p>
    <w:p w:rsidR="00000000" w:rsidRDefault="002F2D38">
      <w:pPr>
        <w:rPr>
          <w:rFonts w:ascii="Times New Roman" w:hAnsi="Times New Roman" w:cs="Times New Roman"/>
        </w:rPr>
      </w:pPr>
      <w:r>
        <w:t xml:space="preserve">         ,</w:t>
      </w:r>
      <w:r>
        <w:rPr>
          <w:rFonts w:ascii="Times New Roman" w:hAnsi="Times New Roman" w:cs="Times New Roman"/>
        </w:rPr>
        <w:t>……….../……/201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Ο Κηδεμόνας</w:t>
      </w:r>
    </w:p>
    <w:p w:rsidR="00000000" w:rsidRDefault="002F2D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000000" w:rsidRDefault="002F2D38">
      <w:pPr>
        <w:jc w:val="right"/>
        <w:rPr>
          <w:rFonts w:ascii="Times New Roman" w:hAnsi="Times New Roman" w:cs="Times New Roman"/>
        </w:rPr>
      </w:pPr>
    </w:p>
    <w:p w:rsidR="00000000" w:rsidRDefault="002F2D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(υπογραφή)……………………………………………..   </w:t>
      </w:r>
    </w:p>
    <w:p w:rsidR="00000000" w:rsidRDefault="002F2D38">
      <w:pPr>
        <w:jc w:val="right"/>
        <w:rPr>
          <w:rFonts w:ascii="Times New Roman" w:hAnsi="Times New Roman" w:cs="Times New Roman"/>
        </w:rPr>
      </w:pPr>
    </w:p>
    <w:p w:rsidR="00000000" w:rsidRDefault="002F2D38">
      <w:pPr>
        <w:jc w:val="right"/>
        <w:rPr>
          <w:rFonts w:ascii="Times New Roman" w:hAnsi="Times New Roman" w:cs="Times New Roman"/>
        </w:rPr>
      </w:pPr>
    </w:p>
    <w:p w:rsidR="00000000" w:rsidRDefault="002F2D38">
      <w:pPr>
        <w:jc w:val="right"/>
        <w:rPr>
          <w:rFonts w:ascii="Times New Roman" w:hAnsi="Times New Roman" w:cs="Times New Roman"/>
        </w:rPr>
      </w:pPr>
    </w:p>
    <w:p w:rsidR="002F2D38" w:rsidRDefault="002F2D38">
      <w:pPr>
        <w:jc w:val="right"/>
      </w:pPr>
      <w:r>
        <w:rPr>
          <w:rFonts w:ascii="Times New Roman" w:hAnsi="Times New Roman" w:cs="Times New Roman"/>
        </w:rPr>
        <w:t>(ολογράφως)…………………………………</w:t>
      </w:r>
      <w:r>
        <w:rPr>
          <w:rFonts w:ascii="Times New Roman" w:hAnsi="Times New Roman" w:cs="Times New Roman"/>
        </w:rPr>
        <w:t>…………</w:t>
      </w:r>
    </w:p>
    <w:sectPr w:rsidR="002F2D38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5C11"/>
    <w:rsid w:val="001B5C11"/>
    <w:rsid w:val="002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 w:val="0"/>
      <w:i w:val="0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customStyle="1" w:styleId="Char">
    <w:name w:val="Κείμενο πλαισίου Char"/>
    <w:basedOn w:val="10"/>
    <w:rPr>
      <w:rFonts w:ascii="Tahoma" w:eastAsia="Arial" w:hAnsi="Tahoma" w:cs="Tahoma"/>
      <w:color w:val="000000"/>
      <w:sz w:val="16"/>
      <w:szCs w:val="16"/>
    </w:rPr>
  </w:style>
  <w:style w:type="character" w:customStyle="1" w:styleId="Char0">
    <w:name w:val="Κεφαλίδα Char"/>
    <w:basedOn w:val="10"/>
    <w:rPr>
      <w:rFonts w:ascii="Arial" w:eastAsia="Arial" w:hAnsi="Arial" w:cs="Arial"/>
      <w:color w:val="000000"/>
    </w:rPr>
  </w:style>
  <w:style w:type="character" w:customStyle="1" w:styleId="Char1">
    <w:name w:val="Υποσέλιδο Char"/>
    <w:basedOn w:val="10"/>
    <w:rPr>
      <w:rFonts w:ascii="Arial" w:eastAsia="Arial" w:hAnsi="Arial" w:cs="Arial"/>
      <w:color w:val="000000"/>
    </w:rPr>
  </w:style>
  <w:style w:type="character" w:styleId="-">
    <w:name w:val="Hyperlink"/>
    <w:basedOn w:val="10"/>
    <w:rPr>
      <w:color w:val="0000FF"/>
      <w:u w:val="single"/>
    </w:rPr>
  </w:style>
  <w:style w:type="character" w:customStyle="1" w:styleId="Char2">
    <w:name w:val="Κείμενο υποσημείωσης Char"/>
    <w:basedOn w:val="10"/>
    <w:rPr>
      <w:rFonts w:ascii="Arial" w:eastAsia="Arial" w:hAnsi="Arial" w:cs="Arial"/>
      <w:color w:val="000000"/>
    </w:rPr>
  </w:style>
  <w:style w:type="character" w:customStyle="1" w:styleId="a3">
    <w:name w:val="Σύμβολο υποσημείωσης"/>
    <w:basedOn w:val="10"/>
    <w:rPr>
      <w:vertAlign w:val="superscript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1">
    <w:name w:val="Λεζάντα1"/>
    <w:basedOn w:val="a"/>
    <w:next w:val="a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a8">
    <w:name w:val="Title"/>
    <w:basedOn w:val="a"/>
    <w:next w:val="a"/>
    <w:qFormat/>
    <w:rPr>
      <w:rFonts w:ascii="Trebuchet MS" w:eastAsia="Trebuchet MS" w:hAnsi="Trebuchet MS" w:cs="Trebuchet MS"/>
      <w:sz w:val="42"/>
    </w:rPr>
  </w:style>
  <w:style w:type="paragraph" w:styleId="a9">
    <w:name w:val="Subtitle"/>
    <w:basedOn w:val="a"/>
    <w:next w:val="a"/>
    <w:qFormat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a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header"/>
    <w:basedOn w:val="a"/>
    <w:pPr>
      <w:spacing w:line="240" w:lineRule="auto"/>
    </w:pPr>
  </w:style>
  <w:style w:type="paragraph" w:styleId="ad">
    <w:name w:val="footer"/>
    <w:basedOn w:val="a"/>
    <w:pPr>
      <w:spacing w:line="240" w:lineRule="auto"/>
    </w:p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Υπέυθυνη δήλωση.docx</dc:title>
  <dc:creator>user</dc:creator>
  <cp:lastModifiedBy>Χρήστης των Windows</cp:lastModifiedBy>
  <cp:revision>2</cp:revision>
  <cp:lastPrinted>2017-03-26T18:02:00Z</cp:lastPrinted>
  <dcterms:created xsi:type="dcterms:W3CDTF">2018-07-25T22:25:00Z</dcterms:created>
  <dcterms:modified xsi:type="dcterms:W3CDTF">2018-07-25T22:25:00Z</dcterms:modified>
</cp:coreProperties>
</file>